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0"/>
          <w:szCs w:val="20"/>
        </w:rPr>
        <w:t>П</w:t>
      </w:r>
      <w:r>
        <w:rPr>
          <w:rFonts w:ascii="Times New Roman" w:hAnsi="Times New Roman" w:cs="Times New Roman"/>
          <w:b/>
          <w:i/>
          <w:sz w:val="20"/>
          <w:szCs w:val="20"/>
        </w:rPr>
        <w:t>риложение №6</w:t>
      </w:r>
    </w:p>
    <w:p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к  Договору аренды нежилого помещения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04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№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А-20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от «01» марта 2020 г. </w:t>
      </w:r>
    </w:p>
    <w:p>
      <w:pPr>
        <w:pStyle w:val="4"/>
        <w:widowControl w:val="0"/>
        <w:autoSpaceDE w:val="0"/>
        <w:autoSpaceDN w:val="0"/>
        <w:adjustRightInd w:val="0"/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>
      <w:pPr>
        <w:pStyle w:val="4"/>
        <w:widowControl w:val="0"/>
        <w:jc w:val="center"/>
        <w:rPr>
          <w:b/>
          <w:bCs/>
        </w:rPr>
      </w:pPr>
      <w:r>
        <w:rPr>
          <w:b/>
          <w:bCs/>
        </w:rPr>
        <w:t xml:space="preserve"> Дополнительное соглашение №1</w:t>
      </w:r>
    </w:p>
    <w:p>
      <w:pPr>
        <w:pStyle w:val="4"/>
        <w:widowControl w:val="0"/>
        <w:jc w:val="center"/>
        <w:outlineLvl w:val="0"/>
        <w:rPr>
          <w:b/>
          <w:bCs/>
        </w:rPr>
      </w:pPr>
      <w:r>
        <w:rPr>
          <w:b/>
          <w:bCs/>
        </w:rPr>
        <w:t>к Договору аренды нежилого помещения №А-20 от «01» марта 2020 г.</w:t>
      </w:r>
    </w:p>
    <w:p>
      <w:pPr>
        <w:pStyle w:val="4"/>
        <w:widowControl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>
      <w:pPr>
        <w:pStyle w:val="4"/>
        <w:widowControl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г. Москва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 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                                        «15» апреля 2020 г.</w:t>
      </w:r>
    </w:p>
    <w:p>
      <w:pPr>
        <w:pStyle w:val="4"/>
        <w:widowControl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>
      <w:pPr>
        <w:pStyle w:val="10"/>
        <w:widowControl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Индивидуальный предприниматель</w:t>
      </w:r>
      <w:r>
        <w:rPr>
          <w:rFonts w:ascii="Times New Roman" w:hAnsi="Times New Roman"/>
          <w:b/>
          <w:bCs/>
          <w:sz w:val="23"/>
          <w:szCs w:val="23"/>
        </w:rPr>
        <w:t xml:space="preserve"> Саакян Рубен Виленович, </w:t>
      </w:r>
      <w:r>
        <w:rPr>
          <w:rFonts w:ascii="Times New Roman" w:hAnsi="Times New Roman"/>
          <w:sz w:val="23"/>
          <w:szCs w:val="23"/>
        </w:rPr>
        <w:t>15.08.1964 г.р., паспорт: серия 4510 № 269084, выдан 11.09.2009 года Отделением по району Таганский ОУФМС России по гор. Москве в ЦАО код подразделения 770-009, зарегистрирован по адресу: г. Москва, ул. Стройковская, д. 6, кв. 2,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свидетельство о государственной регистрации физического лица в качестве индивидуального предпринимателя серия 77 №010606323, за основным государственным регистрационным номером записи о государственной регистрации индивидуального предпринимателя 308770000144613 от 18 марта 2008 года, именуемый в дальнейшем «</w:t>
      </w:r>
      <w:r>
        <w:rPr>
          <w:rFonts w:ascii="Times New Roman" w:hAnsi="Times New Roman"/>
          <w:b/>
          <w:bCs/>
          <w:sz w:val="23"/>
          <w:szCs w:val="23"/>
        </w:rPr>
        <w:t>Арендодатель-1</w:t>
      </w:r>
      <w:r>
        <w:rPr>
          <w:rFonts w:ascii="Times New Roman" w:hAnsi="Times New Roman"/>
          <w:sz w:val="23"/>
          <w:szCs w:val="23"/>
        </w:rPr>
        <w:t>», и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Индивидуальный предприниматель </w:t>
      </w:r>
      <w:r>
        <w:rPr>
          <w:b/>
          <w:bCs/>
          <w:color w:val="000000"/>
          <w:sz w:val="23"/>
          <w:szCs w:val="23"/>
        </w:rPr>
        <w:t>Аветисян Карен Давидович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10.02.1964 г.р., паспорт серия 4516 №830944, выдан 06.10.2016 года Отделением УФМС России по гор. Москве по району Фили-Давыдково, код подразделения 770-073, зарегистрирован по адресу: г. Москва, ул. Большая Филевская, д. 55, корп. 1, кв. 24, свидетельство о государственной регистрации физического лица в качестве индивидуального предпринимателя серия 77 № 010606266, за основным государственным регистрационным номером записи о государственной регистрации индивидуального предпринимателя </w:t>
      </w:r>
      <w:r>
        <w:rPr>
          <w:color w:val="000000"/>
          <w:sz w:val="23"/>
          <w:szCs w:val="23"/>
        </w:rPr>
        <w:t>308770000144018</w:t>
      </w:r>
      <w:r>
        <w:rPr>
          <w:sz w:val="23"/>
          <w:szCs w:val="23"/>
        </w:rPr>
        <w:t xml:space="preserve"> от 18 марта 2008 года, именуемый в дальнейшем «</w:t>
      </w:r>
      <w:r>
        <w:rPr>
          <w:b/>
          <w:bCs/>
          <w:sz w:val="23"/>
          <w:szCs w:val="23"/>
        </w:rPr>
        <w:t>Арендодатель-2</w:t>
      </w:r>
      <w:r>
        <w:rPr>
          <w:sz w:val="23"/>
          <w:szCs w:val="23"/>
        </w:rPr>
        <w:t>», именуемые в дальнейшем «Арендодатель» или «Арендодатели», с одной стороны,</w:t>
      </w:r>
    </w:p>
    <w:p>
      <w:pPr>
        <w:pStyle w:val="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и, </w:t>
      </w:r>
      <w:r>
        <w:rPr>
          <w:rFonts w:eastAsia="Calibri"/>
          <w:b/>
          <w:bCs/>
          <w:sz w:val="23"/>
          <w:szCs w:val="23"/>
        </w:rPr>
        <w:t xml:space="preserve">ООО «Аптечная сеть «Самсон-Фарма», </w:t>
      </w:r>
      <w:r>
        <w:rPr>
          <w:sz w:val="23"/>
          <w:szCs w:val="23"/>
        </w:rPr>
        <w:t xml:space="preserve">в лице </w:t>
      </w:r>
      <w:r>
        <w:rPr>
          <w:b/>
          <w:bCs/>
          <w:sz w:val="23"/>
          <w:szCs w:val="23"/>
        </w:rPr>
        <w:t xml:space="preserve">Генерального директора Даниелян Арменуи Самвеловны, </w:t>
      </w:r>
      <w:r>
        <w:rPr>
          <w:sz w:val="23"/>
          <w:szCs w:val="23"/>
        </w:rPr>
        <w:t>действующей на основании Устава, именуемое в дальнейшем «Арендатор», с другой стороны, именуемые в дальнейшем при совместном упоминании «Стороны» (по отдельности «Сторона»),</w:t>
      </w:r>
      <w:r>
        <w:rPr>
          <w:bCs/>
          <w:sz w:val="23"/>
          <w:szCs w:val="23"/>
        </w:rPr>
        <w:t xml:space="preserve"> заключили настоящее дополнительное соглашение к Договору аренды нежилого помещения №А-20 от «01» марта 2020 г. о нижеследующем:</w:t>
      </w:r>
    </w:p>
    <w:p>
      <w:pPr>
        <w:pStyle w:val="4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4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Читать подпункт 4.1.1. Договора следующим образом: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«4.1.1. </w:t>
      </w:r>
      <w:r>
        <w:rPr>
          <w:b/>
          <w:bCs/>
          <w:sz w:val="23"/>
          <w:szCs w:val="23"/>
        </w:rPr>
        <w:t>Постоянной части арендной платы</w:t>
      </w:r>
      <w:r>
        <w:rPr>
          <w:sz w:val="23"/>
          <w:szCs w:val="23"/>
        </w:rPr>
        <w:t xml:space="preserve"> за пользование Арендатором Помещением, которая составляет: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- в период с «01» апреля 2020 г. по «30» апреля 2020 г. 220 000 (Двести двадцать тысяч) рублей в месяц;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- в период с «01» мая 2020 г. по «31» мая 2020 г. 110 000 (Сто десять тысяч) рублей в месяц;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- в период с «01» июня 2020 г. по «31» января 2021 г. 220 000 (Двести двадцать тысяч) рублей в месяц;</w:t>
      </w:r>
    </w:p>
    <w:p>
      <w:pPr>
        <w:pStyle w:val="9"/>
        <w:widowControl w:val="0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- на период с «01» февраля 2021 г. по «31» октября 2021 г. 250 000 (Двести пятьдесят тысяч) рублей в месяц;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- на период с «01» ноября 2021 г. по «31» октября 2022 г. 260 000 (Двести шестьдесят тысяч) рублей в месяц;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- на период с «01» ноября 2022 г. по «30» апреля 2023 г. 270 000 (Двести семьдесят тысяч) рублей в месяц.</w:t>
      </w:r>
    </w:p>
    <w:p>
      <w:pPr>
        <w:pStyle w:val="9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Указанный платеж не облагается НДС на основании ч. 2 ст. 346.11 Налогового кодекса РФ, т.к. Арендодатели переведены на упрощенную систему налогообложения. При досрочном расторжении настоящего Договора арендная плата вносится до возврата Нежилого помещения, в порядке, указанном в п. 7.2. настоящего Договора.»</w:t>
      </w:r>
    </w:p>
    <w:p>
      <w:pPr>
        <w:pStyle w:val="4"/>
        <w:widowControl w:val="0"/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>2. Все положения Договора, не измененные настоящим Соглашением и не противоречащие действующему законодательству РФ, остаются действующими в полном объёме.</w:t>
      </w:r>
    </w:p>
    <w:p>
      <w:pPr>
        <w:pStyle w:val="4"/>
        <w:widowControl w:val="0"/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>3. Настоящее Соглашение, подписанное Сторонами, вступает в силу с момента подписания и является неотъемлемой частью Договора.</w:t>
      </w:r>
    </w:p>
    <w:p>
      <w:pPr>
        <w:pStyle w:val="9"/>
        <w:jc w:val="both"/>
        <w:rPr>
          <w:sz w:val="23"/>
          <w:szCs w:val="23"/>
        </w:rPr>
      </w:pPr>
      <w:r>
        <w:rPr>
          <w:sz w:val="23"/>
          <w:szCs w:val="23"/>
        </w:rPr>
        <w:t>4. Настоящее Соглашение составлено в четырех экземплярах на русском языке, имеющих одинаковую юридическую силу, по одному экземпляру для каждой из Сторон и один экземпляр для органа, уполномоченного регистрировать сделки с недвижимостью в г. Москве.</w:t>
      </w:r>
    </w:p>
    <w:p>
      <w:pPr>
        <w:pStyle w:val="4"/>
        <w:widowControl w:val="0"/>
        <w:jc w:val="both"/>
        <w:rPr>
          <w:sz w:val="22"/>
          <w:szCs w:val="22"/>
        </w:rPr>
      </w:pPr>
    </w:p>
    <w:p>
      <w:pPr>
        <w:pStyle w:val="9"/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СТОРОН.</w:t>
      </w:r>
    </w:p>
    <w:p>
      <w:pPr>
        <w:pStyle w:val="9"/>
        <w:widowControl w:val="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Арендодатель-1: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Арендатор:</w:t>
      </w:r>
    </w:p>
    <w:p>
      <w:pPr>
        <w:pStyle w:val="9"/>
        <w:shd w:val="clear" w:color="auto" w:fill="FFFFFF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>
        <w:rPr>
          <w:rFonts w:eastAsia="Calibri"/>
          <w:b/>
          <w:bCs/>
        </w:rPr>
        <w:t>ООО «Аптечная сеть «Самсон-Фарма»</w:t>
      </w:r>
    </w:p>
    <w:p>
      <w:pPr>
        <w:pStyle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>
      <w:pPr>
        <w:pStyle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>
      <w:pPr>
        <w:pStyle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>
      <w:pPr>
        <w:pStyle w:val="9"/>
        <w:widowControl w:val="0"/>
        <w:rPr>
          <w:b/>
          <w:bCs/>
        </w:rPr>
      </w:pPr>
      <w:r>
        <w:rPr>
          <w:b/>
          <w:bCs/>
        </w:rPr>
        <w:t>___________________ИП Саакян Р.В.            Генеральный директор  ________________ Даниелян А.С.</w:t>
      </w:r>
    </w:p>
    <w:p>
      <w:pPr>
        <w:pStyle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</w:t>
      </w:r>
    </w:p>
    <w:p>
      <w:pPr>
        <w:pStyle w:val="9"/>
        <w:widowControl w:val="0"/>
        <w:jc w:val="both"/>
        <w:rPr>
          <w:b/>
          <w:bCs/>
        </w:rPr>
      </w:pPr>
      <w:r>
        <w:rPr>
          <w:b/>
          <w:bCs/>
        </w:rPr>
        <w:t xml:space="preserve">Арендодатель-2: </w:t>
      </w:r>
    </w:p>
    <w:p>
      <w:pPr>
        <w:pStyle w:val="9"/>
        <w:widowControl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9"/>
        <w:widowControl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9"/>
        <w:widowControl w:val="0"/>
        <w:rPr>
          <w:b/>
          <w:bCs/>
        </w:rPr>
      </w:pPr>
      <w:r>
        <w:rPr>
          <w:b/>
          <w:bCs/>
        </w:rPr>
        <w:t>___________________ИП Аветисян К. Д.</w:t>
      </w:r>
    </w:p>
    <w:p>
      <w:pPr>
        <w:pStyle w:val="4"/>
        <w:widowControl w:val="0"/>
        <w:jc w:val="center"/>
        <w:rPr>
          <w:b/>
          <w:bCs/>
          <w:sz w:val="22"/>
        </w:rPr>
      </w:pPr>
    </w:p>
    <w:p>
      <w:pPr>
        <w:pStyle w:val="4"/>
        <w:widowControl w:val="0"/>
        <w:jc w:val="center"/>
        <w:rPr>
          <w:b/>
          <w:bCs/>
          <w:sz w:val="22"/>
        </w:rPr>
      </w:pPr>
    </w:p>
    <w:p>
      <w:pPr>
        <w:pStyle w:val="4"/>
        <w:widowControl w:val="0"/>
        <w:rPr>
          <w:b/>
          <w:bCs/>
        </w:rPr>
      </w:pPr>
    </w:p>
    <w:p>
      <w:pPr>
        <w:pStyle w:val="4"/>
        <w:widowControl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eterbur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B4"/>
    <w:rsid w:val="00012576"/>
    <w:rsid w:val="00134E5A"/>
    <w:rsid w:val="002632C6"/>
    <w:rsid w:val="002B67DA"/>
    <w:rsid w:val="004D2B85"/>
    <w:rsid w:val="00645BA8"/>
    <w:rsid w:val="006D51B4"/>
    <w:rsid w:val="00801BCC"/>
    <w:rsid w:val="00867E0B"/>
    <w:rsid w:val="00C064C6"/>
    <w:rsid w:val="00D03F39"/>
    <w:rsid w:val="00D24177"/>
    <w:rsid w:val="00E66A35"/>
    <w:rsid w:val="00F05E73"/>
    <w:rsid w:val="00F71E41"/>
    <w:rsid w:val="1C981D78"/>
    <w:rsid w:val="2F61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5">
    <w:name w:val="ConsNonformat"/>
    <w:basedOn w:val="1"/>
    <w:qFormat/>
    <w:uiPriority w:val="0"/>
    <w:pPr>
      <w:widowControl w:val="0"/>
      <w:snapToGrid w:val="0"/>
      <w:spacing w:after="0" w:line="240" w:lineRule="auto"/>
    </w:pPr>
    <w:rPr>
      <w:rFonts w:ascii="Courier New" w:hAnsi="Courier New" w:eastAsia="Times New Roman" w:cs="Times New Roman"/>
      <w:sz w:val="24"/>
      <w:szCs w:val="24"/>
      <w:lang w:eastAsia="ru-RU"/>
    </w:rPr>
  </w:style>
  <w:style w:type="paragraph" w:customStyle="1" w:styleId="6">
    <w:name w:val="Без интервала1"/>
    <w:basedOn w:val="1"/>
    <w:qFormat/>
    <w:uiPriority w:val="0"/>
    <w:pPr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  <w:style w:type="paragraph" w:customStyle="1" w:styleId="7">
    <w:name w:val="Название объекта1"/>
    <w:basedOn w:val="1"/>
    <w:next w:val="4"/>
    <w:qFormat/>
    <w:uiPriority w:val="0"/>
    <w:pPr>
      <w:suppressAutoHyphens/>
      <w:spacing w:after="0" w:line="240" w:lineRule="auto"/>
    </w:pPr>
    <w:rPr>
      <w:rFonts w:ascii="Arial Narrow" w:hAnsi="Arial Narrow" w:eastAsia="Times New Roman" w:cs="Times New Roman"/>
      <w:b/>
      <w:bCs/>
      <w:sz w:val="24"/>
      <w:szCs w:val="24"/>
      <w:lang w:eastAsia="ru-RU"/>
    </w:rPr>
  </w:style>
  <w:style w:type="character" w:customStyle="1" w:styleId="8">
    <w:name w:val="15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9">
    <w:name w:val="Normal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0">
    <w:name w:val="No Spacing"/>
    <w:basedOn w:val="1"/>
    <w:qFormat/>
    <w:uiPriority w:val="0"/>
    <w:pPr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617</Words>
  <Characters>3521</Characters>
  <Lines>29</Lines>
  <Paragraphs>8</Paragraphs>
  <TotalTime>60</TotalTime>
  <ScaleCrop>false</ScaleCrop>
  <LinksUpToDate>false</LinksUpToDate>
  <CharactersWithSpaces>4130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2020-04-15T08:22:00Z</dcterms:created>
  <dc:creator>Вадим Манычкин</dc:creator>
  <cp:lastModifiedBy>vadim</cp:lastModifiedBy>
  <dcterms:modified xsi:type="dcterms:W3CDTF">2020-04-15T11:33:34Z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